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EA526A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E5510E">
        <w:rPr>
          <w:rFonts w:eastAsia="Calibri"/>
          <w:sz w:val="28"/>
          <w:szCs w:val="28"/>
        </w:rPr>
        <w:t>02</w:t>
      </w:r>
      <w:r>
        <w:rPr>
          <w:rFonts w:eastAsia="Calibri"/>
          <w:sz w:val="28"/>
          <w:szCs w:val="28"/>
        </w:rPr>
        <w:t xml:space="preserve">»  </w:t>
      </w:r>
      <w:r w:rsidR="00E5510E">
        <w:rPr>
          <w:rFonts w:eastAsia="Calibri"/>
          <w:sz w:val="28"/>
          <w:szCs w:val="28"/>
        </w:rPr>
        <w:t>октября</w:t>
      </w:r>
      <w:r>
        <w:rPr>
          <w:rFonts w:eastAsia="Calibri"/>
          <w:sz w:val="28"/>
          <w:szCs w:val="28"/>
        </w:rPr>
        <w:t xml:space="preserve">  2017 года</w:t>
      </w:r>
      <w:r w:rsidRPr="00EF3557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</w:t>
      </w:r>
      <w:r w:rsidRPr="00EF3557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</w:rPr>
        <w:t xml:space="preserve">  </w:t>
      </w:r>
      <w:r w:rsidR="00E31F9C">
        <w:rPr>
          <w:rFonts w:eastAsia="Calibri"/>
          <w:sz w:val="28"/>
          <w:szCs w:val="28"/>
        </w:rPr>
        <w:t>5</w:t>
      </w:r>
      <w:r w:rsidR="00E5510E">
        <w:rPr>
          <w:rFonts w:eastAsia="Calibri"/>
          <w:sz w:val="28"/>
          <w:szCs w:val="28"/>
        </w:rPr>
        <w:t>2</w:t>
      </w:r>
    </w:p>
    <w:p w:rsidR="00E5510E" w:rsidRDefault="00E5510E" w:rsidP="00EA526A">
      <w:pPr>
        <w:jc w:val="center"/>
        <w:rPr>
          <w:rFonts w:eastAsia="Calibri"/>
          <w:sz w:val="28"/>
          <w:szCs w:val="28"/>
        </w:rPr>
      </w:pPr>
    </w:p>
    <w:p w:rsidR="00E5510E" w:rsidRPr="00E5510E" w:rsidRDefault="00E5510E" w:rsidP="00E5510E">
      <w:pPr>
        <w:pStyle w:val="a3"/>
        <w:jc w:val="center"/>
        <w:rPr>
          <w:rFonts w:ascii="Times New Roman" w:hAnsi="Times New Roman"/>
          <w:b/>
          <w:kern w:val="36"/>
          <w:sz w:val="28"/>
          <w:szCs w:val="28"/>
        </w:rPr>
      </w:pPr>
      <w:r w:rsidRPr="00E5510E">
        <w:rPr>
          <w:rFonts w:ascii="Times New Roman" w:hAnsi="Times New Roman"/>
          <w:b/>
          <w:kern w:val="36"/>
          <w:sz w:val="28"/>
          <w:szCs w:val="28"/>
        </w:rPr>
        <w:t>Об утверждении порядка уведомления собственника жилого помещения</w:t>
      </w:r>
    </w:p>
    <w:p w:rsidR="00E5510E" w:rsidRPr="00E5510E" w:rsidRDefault="00E5510E" w:rsidP="00E5510E">
      <w:pPr>
        <w:pStyle w:val="a3"/>
        <w:jc w:val="center"/>
        <w:rPr>
          <w:rFonts w:ascii="Times New Roman" w:hAnsi="Times New Roman"/>
          <w:b/>
          <w:kern w:val="36"/>
          <w:sz w:val="28"/>
          <w:szCs w:val="28"/>
        </w:rPr>
      </w:pPr>
      <w:r w:rsidRPr="00E5510E">
        <w:rPr>
          <w:rFonts w:ascii="Times New Roman" w:hAnsi="Times New Roman"/>
          <w:b/>
          <w:kern w:val="36"/>
          <w:sz w:val="28"/>
          <w:szCs w:val="28"/>
        </w:rPr>
        <w:t>о времени и месте заседания комиссии по оценке и обследованию жилого помещения</w:t>
      </w:r>
    </w:p>
    <w:p w:rsidR="00E5510E" w:rsidRPr="00E5510E" w:rsidRDefault="00E5510E" w:rsidP="00E5510E">
      <w:pPr>
        <w:pStyle w:val="a3"/>
        <w:rPr>
          <w:rFonts w:ascii="Times New Roman" w:hAnsi="Times New Roman"/>
          <w:sz w:val="28"/>
          <w:szCs w:val="28"/>
        </w:rPr>
      </w:pPr>
    </w:p>
    <w:p w:rsidR="00E5510E" w:rsidRPr="00E5510E" w:rsidRDefault="00E5510E" w:rsidP="00E5510E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E5510E">
        <w:rPr>
          <w:rFonts w:ascii="Times New Roman" w:hAnsi="Times New Roman"/>
          <w:sz w:val="28"/>
          <w:szCs w:val="28"/>
        </w:rPr>
        <w:t>В соответствии с пунктом 7 Постановления Правительства Российской Федерации от 28.01.2006 года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реконструкции», администрация МО «Ше</w:t>
      </w:r>
      <w:r>
        <w:rPr>
          <w:rFonts w:ascii="Times New Roman" w:hAnsi="Times New Roman"/>
          <w:sz w:val="28"/>
          <w:szCs w:val="28"/>
        </w:rPr>
        <w:t>говарское</w:t>
      </w:r>
      <w:r w:rsidRPr="00E5510E">
        <w:rPr>
          <w:rFonts w:ascii="Times New Roman" w:hAnsi="Times New Roman"/>
          <w:sz w:val="28"/>
          <w:szCs w:val="28"/>
        </w:rPr>
        <w:t xml:space="preserve">» </w:t>
      </w:r>
      <w:proofErr w:type="gramStart"/>
      <w:r w:rsidRPr="00E5510E">
        <w:rPr>
          <w:rFonts w:ascii="Times New Roman" w:hAnsi="Times New Roman"/>
          <w:b/>
          <w:spacing w:val="30"/>
          <w:sz w:val="28"/>
          <w:szCs w:val="28"/>
        </w:rPr>
        <w:t>п</w:t>
      </w:r>
      <w:proofErr w:type="gramEnd"/>
      <w:r w:rsidRPr="00E5510E">
        <w:rPr>
          <w:rFonts w:ascii="Times New Roman" w:hAnsi="Times New Roman"/>
          <w:b/>
          <w:spacing w:val="30"/>
          <w:sz w:val="28"/>
          <w:szCs w:val="28"/>
        </w:rPr>
        <w:t xml:space="preserve"> о с т а н о в л я е т</w:t>
      </w:r>
      <w:r w:rsidRPr="00E5510E">
        <w:rPr>
          <w:rFonts w:ascii="Times New Roman" w:hAnsi="Times New Roman"/>
          <w:b/>
          <w:sz w:val="28"/>
          <w:szCs w:val="28"/>
        </w:rPr>
        <w:t xml:space="preserve">: </w:t>
      </w:r>
    </w:p>
    <w:p w:rsidR="00E5510E" w:rsidRPr="00E5510E" w:rsidRDefault="00E5510E" w:rsidP="00E5510E">
      <w:pPr>
        <w:autoSpaceDE w:val="0"/>
        <w:autoSpaceDN w:val="0"/>
        <w:adjustRightInd w:val="0"/>
        <w:ind w:firstLine="540"/>
        <w:jc w:val="both"/>
        <w:rPr>
          <w:kern w:val="36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E5510E">
        <w:rPr>
          <w:sz w:val="28"/>
          <w:szCs w:val="28"/>
        </w:rPr>
        <w:t xml:space="preserve">1. Утвердить прилагаемый </w:t>
      </w:r>
      <w:r w:rsidRPr="00E5510E">
        <w:rPr>
          <w:kern w:val="36"/>
          <w:sz w:val="28"/>
          <w:szCs w:val="28"/>
        </w:rPr>
        <w:t>порядок уведомления собственника жилого помещения о времени и месте заседания комиссии по оценке и обследованию жилого помещения.</w:t>
      </w:r>
    </w:p>
    <w:p w:rsidR="00E5510E" w:rsidRDefault="00E5510E" w:rsidP="00E5510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Style w:val="aa"/>
          <w:rFonts w:ascii="Times New Roman" w:hAnsi="Times New Roman"/>
          <w:sz w:val="28"/>
          <w:szCs w:val="28"/>
        </w:rPr>
        <w:t xml:space="preserve">        </w:t>
      </w:r>
      <w:r w:rsidRPr="00E5510E">
        <w:rPr>
          <w:rStyle w:val="aa"/>
          <w:rFonts w:ascii="Times New Roman" w:hAnsi="Times New Roman"/>
          <w:b w:val="0"/>
          <w:sz w:val="28"/>
          <w:szCs w:val="28"/>
        </w:rPr>
        <w:t xml:space="preserve">2. </w:t>
      </w:r>
      <w:r w:rsidRPr="00E5510E">
        <w:rPr>
          <w:rFonts w:ascii="Times New Roman" w:hAnsi="Times New Roman"/>
          <w:sz w:val="28"/>
          <w:szCs w:val="28"/>
        </w:rPr>
        <w:t xml:space="preserve">Опубликовать настоящее постановление в </w:t>
      </w:r>
      <w:r>
        <w:rPr>
          <w:rFonts w:ascii="Times New Roman" w:hAnsi="Times New Roman"/>
          <w:sz w:val="28"/>
          <w:szCs w:val="28"/>
        </w:rPr>
        <w:t>«Информационном листе»,</w:t>
      </w:r>
      <w:r w:rsidRPr="00E5510E">
        <w:rPr>
          <w:rFonts w:ascii="Times New Roman" w:hAnsi="Times New Roman"/>
          <w:sz w:val="28"/>
          <w:szCs w:val="28"/>
        </w:rPr>
        <w:t xml:space="preserve"> разместить на официальном сайте муниципального образования «Шенкурский муниципальный район».</w:t>
      </w:r>
    </w:p>
    <w:p w:rsidR="00E5510E" w:rsidRPr="00E5510E" w:rsidRDefault="00E5510E" w:rsidP="00E5510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E5510E">
        <w:rPr>
          <w:rFonts w:ascii="Times New Roman" w:hAnsi="Times New Roman"/>
          <w:sz w:val="28"/>
          <w:szCs w:val="28"/>
        </w:rPr>
        <w:t xml:space="preserve">3. Настоящее  постановление  вступает в силу </w:t>
      </w:r>
      <w:r>
        <w:rPr>
          <w:rFonts w:ascii="Times New Roman" w:hAnsi="Times New Roman"/>
          <w:sz w:val="28"/>
          <w:szCs w:val="28"/>
        </w:rPr>
        <w:t>после его</w:t>
      </w:r>
      <w:r w:rsidRPr="00E5510E">
        <w:rPr>
          <w:rFonts w:ascii="Times New Roman" w:hAnsi="Times New Roman"/>
          <w:sz w:val="28"/>
          <w:szCs w:val="28"/>
        </w:rPr>
        <w:t xml:space="preserve"> официального опубликования. </w:t>
      </w:r>
    </w:p>
    <w:p w:rsidR="00E5510E" w:rsidRPr="00E5510E" w:rsidRDefault="00E5510E" w:rsidP="00E5510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5510E" w:rsidRPr="00E5510E" w:rsidRDefault="00E5510E" w:rsidP="00E5510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5510E" w:rsidRDefault="00E5510E" w:rsidP="00E5510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E5510E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Pr="00E5510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5510E"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E5510E" w:rsidRPr="00E5510E" w:rsidRDefault="00E5510E" w:rsidP="00E5510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E5510E">
        <w:rPr>
          <w:rFonts w:ascii="Times New Roman" w:hAnsi="Times New Roman"/>
          <w:sz w:val="28"/>
          <w:szCs w:val="28"/>
        </w:rPr>
        <w:t>бразования</w:t>
      </w:r>
      <w:r>
        <w:rPr>
          <w:rFonts w:ascii="Times New Roman" w:hAnsi="Times New Roman"/>
          <w:sz w:val="28"/>
          <w:szCs w:val="28"/>
        </w:rPr>
        <w:t xml:space="preserve"> «Шеговарское</w:t>
      </w:r>
      <w:r w:rsidRPr="00E5510E">
        <w:rPr>
          <w:rFonts w:ascii="Times New Roman" w:hAnsi="Times New Roman"/>
          <w:sz w:val="28"/>
          <w:szCs w:val="28"/>
        </w:rPr>
        <w:t xml:space="preserve">»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Н.С. Свицкая</w:t>
      </w:r>
    </w:p>
    <w:p w:rsidR="00E5510E" w:rsidRPr="00E5510E" w:rsidRDefault="00E5510E" w:rsidP="00E5510E">
      <w:pPr>
        <w:pStyle w:val="a3"/>
        <w:rPr>
          <w:rStyle w:val="aa"/>
          <w:rFonts w:ascii="Times New Roman" w:hAnsi="Times New Roman"/>
          <w:b w:val="0"/>
          <w:sz w:val="28"/>
          <w:szCs w:val="28"/>
        </w:rPr>
      </w:pPr>
    </w:p>
    <w:p w:rsidR="00E5510E" w:rsidRPr="00E5510E" w:rsidRDefault="00E5510E" w:rsidP="00E5510E">
      <w:pPr>
        <w:pStyle w:val="a9"/>
        <w:rPr>
          <w:rStyle w:val="aa"/>
          <w:sz w:val="28"/>
          <w:szCs w:val="28"/>
        </w:rPr>
      </w:pPr>
    </w:p>
    <w:p w:rsidR="00E5510E" w:rsidRDefault="00E5510E" w:rsidP="00E5510E">
      <w:pPr>
        <w:pStyle w:val="a9"/>
        <w:rPr>
          <w:rStyle w:val="aa"/>
          <w:sz w:val="28"/>
          <w:szCs w:val="28"/>
        </w:rPr>
      </w:pPr>
    </w:p>
    <w:p w:rsidR="00E5510E" w:rsidRDefault="00E5510E" w:rsidP="00E5510E">
      <w:pPr>
        <w:pStyle w:val="a9"/>
        <w:rPr>
          <w:rStyle w:val="aa"/>
          <w:sz w:val="28"/>
          <w:szCs w:val="28"/>
        </w:rPr>
      </w:pPr>
    </w:p>
    <w:p w:rsidR="00E5510E" w:rsidRDefault="00E5510E" w:rsidP="00E5510E">
      <w:pPr>
        <w:pStyle w:val="a9"/>
        <w:rPr>
          <w:rStyle w:val="aa"/>
          <w:sz w:val="28"/>
          <w:szCs w:val="28"/>
        </w:rPr>
      </w:pPr>
    </w:p>
    <w:p w:rsidR="00E5510E" w:rsidRDefault="00E5510E" w:rsidP="00E5510E">
      <w:pPr>
        <w:pStyle w:val="a9"/>
        <w:rPr>
          <w:rStyle w:val="aa"/>
          <w:sz w:val="28"/>
          <w:szCs w:val="28"/>
        </w:rPr>
      </w:pPr>
    </w:p>
    <w:p w:rsidR="00E5510E" w:rsidRDefault="00E5510E" w:rsidP="00E5510E">
      <w:pPr>
        <w:pStyle w:val="a9"/>
        <w:rPr>
          <w:rStyle w:val="aa"/>
          <w:sz w:val="28"/>
          <w:szCs w:val="28"/>
        </w:rPr>
      </w:pPr>
    </w:p>
    <w:p w:rsidR="00E5510E" w:rsidRDefault="00E5510E" w:rsidP="00E5510E">
      <w:pPr>
        <w:pStyle w:val="a9"/>
        <w:rPr>
          <w:rStyle w:val="aa"/>
          <w:sz w:val="28"/>
          <w:szCs w:val="28"/>
        </w:rPr>
      </w:pPr>
    </w:p>
    <w:p w:rsidR="00E5510E" w:rsidRPr="00E5510E" w:rsidRDefault="00E5510E" w:rsidP="00E5510E">
      <w:pPr>
        <w:pStyle w:val="a9"/>
        <w:rPr>
          <w:rStyle w:val="aa"/>
          <w:sz w:val="28"/>
          <w:szCs w:val="28"/>
        </w:rPr>
      </w:pPr>
    </w:p>
    <w:p w:rsidR="00E5510E" w:rsidRPr="00E5510E" w:rsidRDefault="00E5510E" w:rsidP="00E5510E">
      <w:pPr>
        <w:pStyle w:val="a9"/>
        <w:rPr>
          <w:rStyle w:val="aa"/>
          <w:sz w:val="28"/>
          <w:szCs w:val="28"/>
        </w:rPr>
      </w:pPr>
    </w:p>
    <w:p w:rsidR="00E5510E" w:rsidRDefault="00E5510E" w:rsidP="00E5510E">
      <w:pPr>
        <w:pStyle w:val="a3"/>
        <w:jc w:val="right"/>
        <w:rPr>
          <w:rFonts w:ascii="Times New Roman" w:hAnsi="Times New Roman"/>
          <w:kern w:val="36"/>
          <w:sz w:val="28"/>
          <w:szCs w:val="28"/>
        </w:rPr>
      </w:pPr>
      <w:r w:rsidRPr="00E5510E">
        <w:rPr>
          <w:rFonts w:ascii="Times New Roman" w:hAnsi="Times New Roman"/>
          <w:kern w:val="36"/>
          <w:sz w:val="28"/>
          <w:szCs w:val="28"/>
        </w:rPr>
        <w:t xml:space="preserve">Приложение </w:t>
      </w:r>
    </w:p>
    <w:p w:rsidR="00E5510E" w:rsidRPr="00E5510E" w:rsidRDefault="00E5510E" w:rsidP="00E5510E">
      <w:pPr>
        <w:pStyle w:val="a3"/>
        <w:jc w:val="right"/>
        <w:rPr>
          <w:rFonts w:ascii="Times New Roman" w:hAnsi="Times New Roman"/>
          <w:kern w:val="36"/>
          <w:sz w:val="28"/>
          <w:szCs w:val="28"/>
        </w:rPr>
      </w:pPr>
      <w:r w:rsidRPr="00E5510E">
        <w:rPr>
          <w:rFonts w:ascii="Times New Roman" w:hAnsi="Times New Roman"/>
          <w:kern w:val="36"/>
          <w:sz w:val="28"/>
          <w:szCs w:val="28"/>
        </w:rPr>
        <w:t>к постановлению администрации</w:t>
      </w:r>
    </w:p>
    <w:p w:rsidR="00E5510E" w:rsidRPr="00E5510E" w:rsidRDefault="00E5510E" w:rsidP="00E5510E">
      <w:pPr>
        <w:pStyle w:val="a3"/>
        <w:jc w:val="right"/>
        <w:rPr>
          <w:rFonts w:ascii="Times New Roman" w:hAnsi="Times New Roman"/>
          <w:kern w:val="36"/>
          <w:sz w:val="28"/>
          <w:szCs w:val="28"/>
        </w:rPr>
      </w:pPr>
      <w:r w:rsidRPr="00E5510E">
        <w:rPr>
          <w:rFonts w:ascii="Times New Roman" w:hAnsi="Times New Roman"/>
          <w:kern w:val="36"/>
          <w:sz w:val="28"/>
          <w:szCs w:val="28"/>
        </w:rPr>
        <w:t xml:space="preserve"> МО «Ше</w:t>
      </w:r>
      <w:r>
        <w:rPr>
          <w:rFonts w:ascii="Times New Roman" w:hAnsi="Times New Roman"/>
          <w:kern w:val="36"/>
          <w:sz w:val="28"/>
          <w:szCs w:val="28"/>
        </w:rPr>
        <w:t>говарское</w:t>
      </w:r>
      <w:r w:rsidRPr="00E5510E">
        <w:rPr>
          <w:rFonts w:ascii="Times New Roman" w:hAnsi="Times New Roman"/>
          <w:kern w:val="36"/>
          <w:sz w:val="28"/>
          <w:szCs w:val="28"/>
        </w:rPr>
        <w:t>»</w:t>
      </w:r>
    </w:p>
    <w:p w:rsidR="00E5510E" w:rsidRPr="00E5510E" w:rsidRDefault="00E5510E" w:rsidP="00E5510E">
      <w:pPr>
        <w:pStyle w:val="a3"/>
        <w:jc w:val="right"/>
        <w:rPr>
          <w:rFonts w:ascii="Times New Roman" w:hAnsi="Times New Roman"/>
          <w:kern w:val="36"/>
          <w:sz w:val="28"/>
          <w:szCs w:val="28"/>
        </w:rPr>
      </w:pPr>
      <w:r w:rsidRPr="00E5510E">
        <w:rPr>
          <w:rFonts w:ascii="Times New Roman" w:hAnsi="Times New Roman"/>
          <w:kern w:val="36"/>
          <w:sz w:val="28"/>
          <w:szCs w:val="28"/>
        </w:rPr>
        <w:t xml:space="preserve"> от «</w:t>
      </w:r>
      <w:r>
        <w:rPr>
          <w:rFonts w:ascii="Times New Roman" w:hAnsi="Times New Roman"/>
          <w:kern w:val="36"/>
          <w:sz w:val="28"/>
          <w:szCs w:val="28"/>
        </w:rPr>
        <w:t>02</w:t>
      </w:r>
      <w:r w:rsidRPr="00E5510E">
        <w:rPr>
          <w:rFonts w:ascii="Times New Roman" w:hAnsi="Times New Roman"/>
          <w:kern w:val="36"/>
          <w:sz w:val="28"/>
          <w:szCs w:val="28"/>
        </w:rPr>
        <w:t>»</w:t>
      </w:r>
      <w:r>
        <w:rPr>
          <w:rFonts w:ascii="Times New Roman" w:hAnsi="Times New Roman"/>
          <w:kern w:val="36"/>
          <w:sz w:val="28"/>
          <w:szCs w:val="28"/>
        </w:rPr>
        <w:t xml:space="preserve"> октября </w:t>
      </w:r>
      <w:r w:rsidRPr="00E5510E">
        <w:rPr>
          <w:rFonts w:ascii="Times New Roman" w:hAnsi="Times New Roman"/>
          <w:kern w:val="36"/>
          <w:sz w:val="28"/>
          <w:szCs w:val="28"/>
        </w:rPr>
        <w:t xml:space="preserve"> 2017 г. №</w:t>
      </w:r>
      <w:r>
        <w:rPr>
          <w:rFonts w:ascii="Times New Roman" w:hAnsi="Times New Roman"/>
          <w:kern w:val="36"/>
          <w:sz w:val="28"/>
          <w:szCs w:val="28"/>
        </w:rPr>
        <w:t xml:space="preserve"> 52</w:t>
      </w:r>
    </w:p>
    <w:p w:rsidR="00E5510E" w:rsidRPr="00E5510E" w:rsidRDefault="00E5510E" w:rsidP="00E5510E">
      <w:pPr>
        <w:pStyle w:val="a9"/>
        <w:jc w:val="center"/>
        <w:rPr>
          <w:b/>
          <w:sz w:val="28"/>
          <w:szCs w:val="28"/>
        </w:rPr>
      </w:pPr>
      <w:r w:rsidRPr="00E5510E">
        <w:rPr>
          <w:b/>
          <w:kern w:val="36"/>
          <w:sz w:val="28"/>
          <w:szCs w:val="28"/>
        </w:rPr>
        <w:t xml:space="preserve">Порядок уведомления собственника жилого помещения о времени и месте заседания комиссии по оценке и обследованию жилого помещения </w:t>
      </w:r>
    </w:p>
    <w:p w:rsidR="00E5510E" w:rsidRPr="00E5510E" w:rsidRDefault="00E5510E" w:rsidP="00E5510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E5510E">
        <w:rPr>
          <w:rFonts w:ascii="Times New Roman" w:hAnsi="Times New Roman"/>
          <w:sz w:val="28"/>
          <w:szCs w:val="28"/>
        </w:rPr>
        <w:t>1. Настоящий Порядок устанавливает способы и срок уведомления собственника жилого помещения (уполномоченного им лица) о времени и месте заседания межведомственной комиссии при администрации МО «Ше</w:t>
      </w:r>
      <w:r>
        <w:rPr>
          <w:rFonts w:ascii="Times New Roman" w:hAnsi="Times New Roman"/>
          <w:sz w:val="28"/>
          <w:szCs w:val="28"/>
        </w:rPr>
        <w:t>говарское</w:t>
      </w:r>
      <w:r w:rsidRPr="00E5510E">
        <w:rPr>
          <w:rFonts w:ascii="Times New Roman" w:hAnsi="Times New Roman"/>
          <w:sz w:val="28"/>
          <w:szCs w:val="28"/>
        </w:rPr>
        <w:t>» по оценке и обследованию жилого помещения, расположенного на территории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«Шеговарское</w:t>
      </w:r>
      <w:r w:rsidRPr="00E5510E">
        <w:rPr>
          <w:rFonts w:ascii="Times New Roman" w:hAnsi="Times New Roman"/>
          <w:sz w:val="28"/>
          <w:szCs w:val="28"/>
        </w:rPr>
        <w:t>», в целях признания его аварийным и подлежащим сносу или реконструкции (далее - комиссия).</w:t>
      </w:r>
    </w:p>
    <w:p w:rsidR="00E5510E" w:rsidRPr="00E5510E" w:rsidRDefault="00E5510E" w:rsidP="00E5510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E5510E">
        <w:rPr>
          <w:rFonts w:ascii="Times New Roman" w:hAnsi="Times New Roman"/>
          <w:sz w:val="28"/>
          <w:szCs w:val="28"/>
        </w:rPr>
        <w:t>2. Уведомление о времени и месте заседания комиссии направляется собственнику жилого помещения (уполномоченному им лицу) не позднее, чем за 7 дней до дня заседания комиссии одним из нижеперечисленных способов:</w:t>
      </w:r>
    </w:p>
    <w:p w:rsidR="00E5510E" w:rsidRPr="00E5510E" w:rsidRDefault="00E5510E" w:rsidP="00E5510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E5510E">
        <w:rPr>
          <w:rFonts w:ascii="Times New Roman" w:hAnsi="Times New Roman"/>
          <w:sz w:val="28"/>
          <w:szCs w:val="28"/>
        </w:rPr>
        <w:t>а) направление заказного письма по почте по адресу, указанному заявителем в обращении;</w:t>
      </w:r>
    </w:p>
    <w:p w:rsidR="00E5510E" w:rsidRPr="00E5510E" w:rsidRDefault="00E5510E" w:rsidP="00E5510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E5510E">
        <w:rPr>
          <w:rFonts w:ascii="Times New Roman" w:hAnsi="Times New Roman"/>
          <w:sz w:val="28"/>
          <w:szCs w:val="28"/>
        </w:rPr>
        <w:t>б) вручение уведомления собственнику жилого помещения (уполномоченному им лицу) под расписку.</w:t>
      </w:r>
    </w:p>
    <w:p w:rsidR="00E5510E" w:rsidRPr="00E5510E" w:rsidRDefault="00E5510E" w:rsidP="00E5510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E5510E">
        <w:rPr>
          <w:rFonts w:ascii="Times New Roman" w:hAnsi="Times New Roman"/>
          <w:sz w:val="28"/>
          <w:szCs w:val="28"/>
        </w:rPr>
        <w:t>3. Собственник жилого помещения (уполномоченное им лицо) считается получившим уведомление надлежащим образом, при наличии:</w:t>
      </w:r>
    </w:p>
    <w:p w:rsidR="00E5510E" w:rsidRPr="00E5510E" w:rsidRDefault="00E5510E" w:rsidP="00E5510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E5510E">
        <w:rPr>
          <w:rFonts w:ascii="Times New Roman" w:hAnsi="Times New Roman"/>
          <w:sz w:val="28"/>
          <w:szCs w:val="28"/>
        </w:rPr>
        <w:t>1) почтового уведомления о вручении уведомления по направленному адресу;</w:t>
      </w:r>
    </w:p>
    <w:p w:rsidR="00E5510E" w:rsidRPr="00E5510E" w:rsidRDefault="00E5510E" w:rsidP="00E5510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E5510E">
        <w:rPr>
          <w:rFonts w:ascii="Times New Roman" w:hAnsi="Times New Roman"/>
          <w:sz w:val="28"/>
          <w:szCs w:val="28"/>
        </w:rPr>
        <w:t>2) подписи собственника жилого помещения (уполномоченного им лица) на копии уведомления при вручении уведомления под расписку;</w:t>
      </w:r>
    </w:p>
    <w:p w:rsidR="00E5510E" w:rsidRPr="00E5510E" w:rsidRDefault="00E5510E" w:rsidP="00E5510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E5510E">
        <w:rPr>
          <w:rFonts w:ascii="Times New Roman" w:hAnsi="Times New Roman"/>
          <w:sz w:val="28"/>
          <w:szCs w:val="28"/>
        </w:rPr>
        <w:t>3) зафиксированного организацией почтовой связи отказа собственника жилого помещения (уполномоченного им лица) в получении уведомления;</w:t>
      </w:r>
    </w:p>
    <w:p w:rsidR="00E5510E" w:rsidRPr="00E5510E" w:rsidRDefault="00E5510E" w:rsidP="00E5510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E5510E">
        <w:rPr>
          <w:rFonts w:ascii="Times New Roman" w:hAnsi="Times New Roman"/>
          <w:sz w:val="28"/>
          <w:szCs w:val="28"/>
        </w:rPr>
        <w:t xml:space="preserve">4) информации </w:t>
      </w:r>
      <w:r>
        <w:rPr>
          <w:rFonts w:ascii="Times New Roman" w:hAnsi="Times New Roman"/>
          <w:sz w:val="28"/>
          <w:szCs w:val="28"/>
        </w:rPr>
        <w:t>организации почтовой связи о не</w:t>
      </w:r>
      <w:bookmarkStart w:id="0" w:name="_GoBack"/>
      <w:bookmarkEnd w:id="0"/>
      <w:r w:rsidRPr="00E5510E">
        <w:rPr>
          <w:rFonts w:ascii="Times New Roman" w:hAnsi="Times New Roman"/>
          <w:sz w:val="28"/>
          <w:szCs w:val="28"/>
        </w:rPr>
        <w:t>вручении уведомления в связи с отсутствием адресата по указанному адресу.</w:t>
      </w:r>
    </w:p>
    <w:p w:rsidR="00E5510E" w:rsidRPr="00E5510E" w:rsidRDefault="00E5510E" w:rsidP="00E5510E">
      <w:pPr>
        <w:rPr>
          <w:sz w:val="28"/>
          <w:szCs w:val="28"/>
        </w:rPr>
      </w:pPr>
    </w:p>
    <w:p w:rsidR="00042FAF" w:rsidRPr="00E5510E" w:rsidRDefault="00042FAF" w:rsidP="00EA526A">
      <w:pPr>
        <w:jc w:val="center"/>
        <w:rPr>
          <w:rFonts w:eastAsia="Calibri"/>
          <w:sz w:val="28"/>
          <w:szCs w:val="28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4968"/>
        <w:gridCol w:w="5205"/>
      </w:tblGrid>
      <w:tr w:rsidR="00957AE8" w:rsidRPr="00E5510E" w:rsidTr="00E5510E">
        <w:tc>
          <w:tcPr>
            <w:tcW w:w="4968" w:type="dxa"/>
            <w:vAlign w:val="center"/>
          </w:tcPr>
          <w:p w:rsidR="00957AE8" w:rsidRPr="00E5510E" w:rsidRDefault="00957AE8" w:rsidP="00EE7FB4">
            <w:pPr>
              <w:ind w:right="-143"/>
              <w:rPr>
                <w:sz w:val="28"/>
                <w:szCs w:val="28"/>
              </w:rPr>
            </w:pPr>
          </w:p>
        </w:tc>
        <w:tc>
          <w:tcPr>
            <w:tcW w:w="5205" w:type="dxa"/>
            <w:vAlign w:val="center"/>
          </w:tcPr>
          <w:p w:rsidR="00957AE8" w:rsidRPr="00E5510E" w:rsidRDefault="00957AE8" w:rsidP="00696BD0">
            <w:pPr>
              <w:keepNext/>
              <w:ind w:right="-143" w:firstLine="680"/>
              <w:jc w:val="center"/>
              <w:outlineLvl w:val="0"/>
              <w:rPr>
                <w:sz w:val="28"/>
                <w:szCs w:val="28"/>
              </w:rPr>
            </w:pPr>
          </w:p>
        </w:tc>
      </w:tr>
    </w:tbl>
    <w:p w:rsidR="00964E6F" w:rsidRPr="00E5510E" w:rsidRDefault="00964E6F" w:rsidP="00964E6F">
      <w:pPr>
        <w:ind w:right="-143" w:firstLine="680"/>
        <w:jc w:val="center"/>
        <w:rPr>
          <w:b/>
          <w:bCs/>
          <w:sz w:val="28"/>
          <w:szCs w:val="28"/>
        </w:rPr>
      </w:pPr>
    </w:p>
    <w:p w:rsidR="00964E6F" w:rsidRPr="00E5510E" w:rsidRDefault="00964E6F" w:rsidP="00964E6F">
      <w:pPr>
        <w:ind w:right="-143" w:firstLine="680"/>
        <w:jc w:val="center"/>
        <w:rPr>
          <w:b/>
          <w:bCs/>
          <w:sz w:val="28"/>
          <w:szCs w:val="28"/>
        </w:rPr>
      </w:pPr>
    </w:p>
    <w:p w:rsidR="00964E6F" w:rsidRPr="00E5510E" w:rsidRDefault="00964E6F" w:rsidP="00964E6F">
      <w:pPr>
        <w:ind w:right="-143" w:firstLine="680"/>
        <w:jc w:val="center"/>
        <w:rPr>
          <w:b/>
          <w:bCs/>
          <w:sz w:val="28"/>
          <w:szCs w:val="28"/>
        </w:rPr>
      </w:pPr>
    </w:p>
    <w:p w:rsidR="00964E6F" w:rsidRPr="00E5510E" w:rsidRDefault="00964E6F" w:rsidP="00964E6F">
      <w:pPr>
        <w:ind w:right="-143" w:firstLine="680"/>
        <w:jc w:val="center"/>
        <w:rPr>
          <w:b/>
          <w:bCs/>
          <w:sz w:val="28"/>
          <w:szCs w:val="28"/>
        </w:rPr>
      </w:pPr>
    </w:p>
    <w:p w:rsidR="00D44FCD" w:rsidRPr="00E5510E" w:rsidRDefault="00D44FCD" w:rsidP="00964E6F">
      <w:pPr>
        <w:ind w:right="-143" w:firstLine="680"/>
        <w:jc w:val="center"/>
        <w:rPr>
          <w:b/>
          <w:bCs/>
          <w:sz w:val="28"/>
          <w:szCs w:val="28"/>
        </w:rPr>
      </w:pPr>
    </w:p>
    <w:p w:rsidR="00D44FCD" w:rsidRPr="00E5510E" w:rsidRDefault="00D44FCD" w:rsidP="00964E6F">
      <w:pPr>
        <w:ind w:right="-143" w:firstLine="680"/>
        <w:jc w:val="center"/>
        <w:rPr>
          <w:b/>
          <w:bCs/>
          <w:sz w:val="28"/>
          <w:szCs w:val="28"/>
        </w:rPr>
      </w:pPr>
    </w:p>
    <w:p w:rsidR="00D44FCD" w:rsidRPr="00E5510E" w:rsidRDefault="00D44FCD" w:rsidP="00964E6F">
      <w:pPr>
        <w:ind w:right="-143" w:firstLine="680"/>
        <w:jc w:val="center"/>
        <w:rPr>
          <w:b/>
          <w:bCs/>
          <w:sz w:val="28"/>
          <w:szCs w:val="28"/>
        </w:rPr>
      </w:pPr>
    </w:p>
    <w:p w:rsidR="00D44FCD" w:rsidRPr="00E5510E" w:rsidRDefault="00D44FCD" w:rsidP="00964E6F">
      <w:pPr>
        <w:ind w:right="-143" w:firstLine="680"/>
        <w:jc w:val="center"/>
        <w:rPr>
          <w:b/>
          <w:bCs/>
          <w:sz w:val="28"/>
          <w:szCs w:val="28"/>
        </w:rPr>
      </w:pPr>
    </w:p>
    <w:sectPr w:rsidR="00D44FCD" w:rsidRPr="00E5510E" w:rsidSect="003478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E70F07"/>
    <w:multiLevelType w:val="hybridMultilevel"/>
    <w:tmpl w:val="5C244A5A"/>
    <w:lvl w:ilvl="0" w:tplc="0419000F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99263AC"/>
    <w:multiLevelType w:val="hybridMultilevel"/>
    <w:tmpl w:val="BB92819E"/>
    <w:lvl w:ilvl="0" w:tplc="68F271D6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CE77139"/>
    <w:multiLevelType w:val="multilevel"/>
    <w:tmpl w:val="BB648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2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152"/>
          </w:tabs>
          <w:ind w:left="1152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800"/>
          </w:tabs>
          <w:ind w:left="158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520"/>
          </w:tabs>
          <w:ind w:left="208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880"/>
          </w:tabs>
          <w:ind w:left="259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600"/>
          </w:tabs>
          <w:ind w:left="309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320"/>
          </w:tabs>
          <w:ind w:left="360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680"/>
          </w:tabs>
          <w:ind w:left="410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400"/>
          </w:tabs>
          <w:ind w:left="4680" w:hanging="1440"/>
        </w:pPr>
      </w:lvl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042FAF"/>
    <w:rsid w:val="001F0ED8"/>
    <w:rsid w:val="002F0715"/>
    <w:rsid w:val="00302AE0"/>
    <w:rsid w:val="00324E94"/>
    <w:rsid w:val="00347890"/>
    <w:rsid w:val="003A042E"/>
    <w:rsid w:val="003C1E04"/>
    <w:rsid w:val="004331EE"/>
    <w:rsid w:val="004510CC"/>
    <w:rsid w:val="0045125E"/>
    <w:rsid w:val="00485CF9"/>
    <w:rsid w:val="004B5CAD"/>
    <w:rsid w:val="004D7AF5"/>
    <w:rsid w:val="004F5705"/>
    <w:rsid w:val="00530107"/>
    <w:rsid w:val="00532D84"/>
    <w:rsid w:val="005578A2"/>
    <w:rsid w:val="00592AF1"/>
    <w:rsid w:val="005F348A"/>
    <w:rsid w:val="006367D1"/>
    <w:rsid w:val="006959C2"/>
    <w:rsid w:val="00696BD0"/>
    <w:rsid w:val="006C54DE"/>
    <w:rsid w:val="0076172B"/>
    <w:rsid w:val="008764FC"/>
    <w:rsid w:val="008A2C96"/>
    <w:rsid w:val="00946942"/>
    <w:rsid w:val="00947793"/>
    <w:rsid w:val="00957AE8"/>
    <w:rsid w:val="00964E6F"/>
    <w:rsid w:val="009E6910"/>
    <w:rsid w:val="00A22782"/>
    <w:rsid w:val="00A40445"/>
    <w:rsid w:val="00AA4E8E"/>
    <w:rsid w:val="00BC7CA7"/>
    <w:rsid w:val="00C00947"/>
    <w:rsid w:val="00D40B7D"/>
    <w:rsid w:val="00D44FCD"/>
    <w:rsid w:val="00D54DAD"/>
    <w:rsid w:val="00D56DA9"/>
    <w:rsid w:val="00E31F9C"/>
    <w:rsid w:val="00E5510E"/>
    <w:rsid w:val="00E93F27"/>
    <w:rsid w:val="00EA1220"/>
    <w:rsid w:val="00EA526A"/>
    <w:rsid w:val="00EC0F47"/>
    <w:rsid w:val="00EF7DAA"/>
    <w:rsid w:val="00F23980"/>
    <w:rsid w:val="00FC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unhideWhenUsed/>
    <w:rsid w:val="00EA1220"/>
    <w:pPr>
      <w:jc w:val="center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A12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EA1220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EA122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59"/>
    <w:rsid w:val="00964E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367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67D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3C1E04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3C1E04"/>
    <w:rPr>
      <w:b/>
      <w:bCs/>
    </w:rPr>
  </w:style>
  <w:style w:type="paragraph" w:styleId="ab">
    <w:name w:val="List Paragraph"/>
    <w:basedOn w:val="a"/>
    <w:uiPriority w:val="34"/>
    <w:qFormat/>
    <w:rsid w:val="00042FAF"/>
    <w:pPr>
      <w:ind w:left="720"/>
      <w:contextualSpacing/>
    </w:pPr>
    <w:rPr>
      <w:rFonts w:eastAsiaTheme="minorEastAsia" w:cstheme="minorBidi"/>
      <w:lang w:val="en-US" w:eastAsia="en-US" w:bidi="en-US"/>
    </w:rPr>
  </w:style>
  <w:style w:type="character" w:customStyle="1" w:styleId="ConsPlusNormal">
    <w:name w:val="ConsPlusNormal Знак"/>
    <w:basedOn w:val="a0"/>
    <w:link w:val="ConsPlusNormal0"/>
    <w:locked/>
    <w:rsid w:val="00042FAF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042F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D44F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unhideWhenUsed/>
    <w:rsid w:val="00EA1220"/>
    <w:pPr>
      <w:jc w:val="center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A12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EA1220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EA122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59"/>
    <w:rsid w:val="00964E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367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67D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3C1E04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3C1E04"/>
    <w:rPr>
      <w:b/>
      <w:bCs/>
    </w:rPr>
  </w:style>
  <w:style w:type="paragraph" w:styleId="ab">
    <w:name w:val="List Paragraph"/>
    <w:basedOn w:val="a"/>
    <w:uiPriority w:val="34"/>
    <w:qFormat/>
    <w:rsid w:val="00042FAF"/>
    <w:pPr>
      <w:ind w:left="720"/>
      <w:contextualSpacing/>
    </w:pPr>
    <w:rPr>
      <w:rFonts w:eastAsiaTheme="minorEastAsia" w:cstheme="minorBidi"/>
      <w:lang w:val="en-US" w:eastAsia="en-US" w:bidi="en-US"/>
    </w:rPr>
  </w:style>
  <w:style w:type="character" w:customStyle="1" w:styleId="ConsPlusNormal">
    <w:name w:val="ConsPlusNormal Знак"/>
    <w:basedOn w:val="a0"/>
    <w:link w:val="ConsPlusNormal0"/>
    <w:locked/>
    <w:rsid w:val="00042FAF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042F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D44F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2017-10-03T07:03:00Z</cp:lastPrinted>
  <dcterms:created xsi:type="dcterms:W3CDTF">2017-10-03T07:20:00Z</dcterms:created>
  <dcterms:modified xsi:type="dcterms:W3CDTF">2017-10-03T07:20:00Z</dcterms:modified>
</cp:coreProperties>
</file>